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6FB" w:rsidRPr="00B01423" w:rsidRDefault="00100336" w:rsidP="00B01423">
      <w:pPr>
        <w:pStyle w:val="11"/>
        <w:shd w:val="clear" w:color="auto" w:fill="auto"/>
        <w:spacing w:after="293" w:line="240" w:lineRule="auto"/>
        <w:ind w:left="200" w:right="20"/>
        <w:rPr>
          <w:sz w:val="24"/>
          <w:szCs w:val="24"/>
        </w:rPr>
      </w:pPr>
      <w:bookmarkStart w:id="0" w:name="_GoBack"/>
      <w:r w:rsidRPr="00100336">
        <w:rPr>
          <w:noProof/>
          <w:sz w:val="24"/>
          <w:szCs w:val="24"/>
        </w:rPr>
        <w:drawing>
          <wp:inline distT="0" distB="0" distL="0" distR="0">
            <wp:extent cx="6433049" cy="8829675"/>
            <wp:effectExtent l="0" t="0" r="6350" b="0"/>
            <wp:docPr id="3" name="Рисунок 3" descr="C:\Users\ICL\Desktop\тыш\1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4023" cy="8831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F352B" w:rsidRPr="00EF352B" w:rsidRDefault="002B36F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</w:t>
      </w:r>
      <w:r w:rsidR="00EF352B" w:rsidRPr="00EF352B">
        <w:rPr>
          <w:b/>
          <w:sz w:val="24"/>
          <w:szCs w:val="24"/>
        </w:rPr>
        <w:t xml:space="preserve">. Общие положения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1.1. Настоящее Положение разработано в соответствии с действующим законодательством РФ и РТ, Устава школы и ООП.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>1.2 Положение регламентирует порядок обеспечения учебной литературой участников образовательного процесса муниципального бюджетного общеобразовательного учреждения «</w:t>
      </w:r>
      <w:proofErr w:type="spellStart"/>
      <w:r>
        <w:rPr>
          <w:sz w:val="24"/>
          <w:szCs w:val="24"/>
        </w:rPr>
        <w:t>Изминская</w:t>
      </w:r>
      <w:proofErr w:type="spellEnd"/>
      <w:r>
        <w:rPr>
          <w:sz w:val="24"/>
          <w:szCs w:val="24"/>
        </w:rPr>
        <w:t xml:space="preserve"> средняя общеобразовательная школа</w:t>
      </w:r>
      <w:r w:rsidRPr="00EF352B">
        <w:rPr>
          <w:sz w:val="24"/>
          <w:szCs w:val="24"/>
        </w:rPr>
        <w:t xml:space="preserve"> Сабинского муниципального района Р</w:t>
      </w:r>
      <w:r>
        <w:rPr>
          <w:sz w:val="24"/>
          <w:szCs w:val="24"/>
        </w:rPr>
        <w:t xml:space="preserve">еспублики </w:t>
      </w:r>
      <w:r w:rsidRPr="00EF352B">
        <w:rPr>
          <w:sz w:val="24"/>
          <w:szCs w:val="24"/>
        </w:rPr>
        <w:t>Т</w:t>
      </w:r>
      <w:r>
        <w:rPr>
          <w:sz w:val="24"/>
          <w:szCs w:val="24"/>
        </w:rPr>
        <w:t>атарстан»</w:t>
      </w:r>
      <w:r w:rsidRPr="00EF352B">
        <w:rPr>
          <w:sz w:val="24"/>
          <w:szCs w:val="24"/>
        </w:rPr>
        <w:t xml:space="preserve"> (далее –Школа).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1.</w:t>
      </w:r>
      <w:proofErr w:type="gramStart"/>
      <w:r>
        <w:rPr>
          <w:sz w:val="24"/>
          <w:szCs w:val="24"/>
        </w:rPr>
        <w:t>3.</w:t>
      </w:r>
      <w:r w:rsidRPr="00EF352B">
        <w:rPr>
          <w:sz w:val="24"/>
          <w:szCs w:val="24"/>
        </w:rPr>
        <w:t>Обеспечение</w:t>
      </w:r>
      <w:proofErr w:type="gramEnd"/>
      <w:r w:rsidRPr="00EF352B">
        <w:rPr>
          <w:sz w:val="24"/>
          <w:szCs w:val="24"/>
        </w:rPr>
        <w:t xml:space="preserve"> школы учебниками федерального и национально-регионального компонентов учебного плана осуществляется за счет средств: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республиканского бюджета;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обменного фонда;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-</w:t>
      </w:r>
      <w:r w:rsidRPr="00EF352B">
        <w:rPr>
          <w:sz w:val="24"/>
          <w:szCs w:val="24"/>
        </w:rPr>
        <w:t xml:space="preserve">иных источников, не запрещенных законодательством РФ и РТ.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1.4. За счет средств республиканского бюджета приобретаются учебники, предусмотренные в Перечне учебных изданий для общеобразовательных учреждений.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1.5. Нормативный срок использования учебной литературы соответствует сроку действия федеральных государственных образовательных стандартов.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b/>
          <w:sz w:val="24"/>
          <w:szCs w:val="24"/>
        </w:rPr>
        <w:t>2. Система обеспечения учебной литературой</w:t>
      </w:r>
      <w:r w:rsidRPr="00EF352B">
        <w:rPr>
          <w:sz w:val="24"/>
          <w:szCs w:val="24"/>
        </w:rPr>
        <w:t xml:space="preserve"> </w:t>
      </w:r>
      <w:r w:rsidRPr="00EF352B">
        <w:rPr>
          <w:b/>
          <w:sz w:val="24"/>
          <w:szCs w:val="24"/>
        </w:rPr>
        <w:t>школы</w:t>
      </w:r>
      <w:r w:rsidRPr="00EF352B">
        <w:rPr>
          <w:sz w:val="24"/>
          <w:szCs w:val="24"/>
        </w:rPr>
        <w:t xml:space="preserve">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>Компетенция образовательного</w:t>
      </w:r>
      <w:r>
        <w:rPr>
          <w:sz w:val="24"/>
          <w:szCs w:val="24"/>
        </w:rPr>
        <w:t xml:space="preserve"> </w:t>
      </w:r>
      <w:r w:rsidRPr="00EF352B">
        <w:rPr>
          <w:sz w:val="24"/>
          <w:szCs w:val="24"/>
        </w:rPr>
        <w:t xml:space="preserve">учреждения: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2.1. Учитель: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анализирует необходимое количество учебной литературы, обеспечивающей реализацию учебного плана школы с учетом преемственности обучения с 1 по 11 класс и целостности учебно-методического комплекса;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следит за состоянием учебной литературы по своему предмету;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-обеспечивает соответствие используемой учебной литературы федеральным государственным стандартам, федеральным и региональным перечням;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вносит предложения об утверждении на педагогическом совете школы перечня учебников по своему предмету, необходимых для реализации образовательной программы на следующий учебный год;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своевременно проходит курсовую подготовку по преподаванию в соответствии с заявленным УМК.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2.2. Классный руководитель: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участвует в выдаче и приемке учебной литературы из библиотечного фонда школы;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проверяет наличие комплекта учебной литературы у каждого учащегося класса;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информирует </w:t>
      </w:r>
      <w:proofErr w:type="gramStart"/>
      <w:r w:rsidRPr="00EF352B">
        <w:rPr>
          <w:sz w:val="24"/>
          <w:szCs w:val="24"/>
        </w:rPr>
        <w:t>родителей</w:t>
      </w:r>
      <w:proofErr w:type="gramEnd"/>
      <w:r w:rsidRPr="00EF352B">
        <w:rPr>
          <w:sz w:val="24"/>
          <w:szCs w:val="24"/>
        </w:rPr>
        <w:t xml:space="preserve"> учащихся о перечне необходимой учебной литературы, входящий в комплект учащегося класса, ответственности родителей за сохранность учебной литературы;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содействует первоочередному обеспечению учебной литературой учащихся из социально незащищенных семей путем выявления таких учащихся, составления и предоставления поименных списков учителям-предметникам и библиотекарю. </w:t>
      </w:r>
    </w:p>
    <w:p w:rsid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2.</w:t>
      </w:r>
      <w:proofErr w:type="gramStart"/>
      <w:r>
        <w:rPr>
          <w:sz w:val="24"/>
          <w:szCs w:val="24"/>
        </w:rPr>
        <w:t>3.Б</w:t>
      </w:r>
      <w:r w:rsidRPr="00EF352B">
        <w:rPr>
          <w:sz w:val="24"/>
          <w:szCs w:val="24"/>
        </w:rPr>
        <w:t>иблиотекарь</w:t>
      </w:r>
      <w:proofErr w:type="gramEnd"/>
      <w:r w:rsidRPr="00EF352B">
        <w:rPr>
          <w:sz w:val="24"/>
          <w:szCs w:val="24"/>
        </w:rPr>
        <w:t xml:space="preserve">: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проводит анализ библиотечного фонда учебной литературы на его соответствие реализуемой школой образовательной программе;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формирует потребность Школы в учебной литературе, составляет совместно с заместителем директора по учебной работе заказ на учебную литературу и представляет его на утверждение директору школы;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готовит отчет об обеспечении учебной литературой на новый учебный год и о поступлении учебной литературы в библиотечный фонд в соответствии с заказом;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своевременно заполняет электронный фонд учебной литературы (далее ЭФУЛ);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проводит ежегодную инвентаризацию библиотечного фонда учебной литературы;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проводит мероприятия, направленные на воспитание у учащихся бережного отношения к учебной литературе.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2.4. Заместитель директора по </w:t>
      </w:r>
      <w:r w:rsidR="00484F06">
        <w:rPr>
          <w:sz w:val="24"/>
          <w:szCs w:val="24"/>
        </w:rPr>
        <w:t>учебной</w:t>
      </w:r>
      <w:r w:rsidRPr="00EF352B">
        <w:rPr>
          <w:sz w:val="24"/>
          <w:szCs w:val="24"/>
        </w:rPr>
        <w:t xml:space="preserve"> работе: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lastRenderedPageBreak/>
        <w:t xml:space="preserve">- осуществляет контроль за обеспечением учителями преемственности обучения с 1 по 11 класс и целостности учебно-методического комплекта (далее УМК);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организует работу с педагогическим коллективом по изучению и анализу федеральных и региональных перечней;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контролирует соответствие реализуемого УМК учебным программам, федеральным и региональным перечням;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организует работу по составлению перечня </w:t>
      </w:r>
      <w:proofErr w:type="gramStart"/>
      <w:r w:rsidRPr="00EF352B">
        <w:rPr>
          <w:sz w:val="24"/>
          <w:szCs w:val="24"/>
        </w:rPr>
        <w:t>учебной литературы</w:t>
      </w:r>
      <w:proofErr w:type="gramEnd"/>
      <w:r w:rsidRPr="00EF352B">
        <w:rPr>
          <w:sz w:val="24"/>
          <w:szCs w:val="24"/>
        </w:rPr>
        <w:t xml:space="preserve"> заказываемой на следующий учебный год для реализации образовательной программы школы;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контролирует обеспеченность учащихся учебной литературой в соответствии с утвержденными УМК.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2.5. Директор школы: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несет ответственность за комплектование, полное использование и сохранность фонда учебной литературы;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утверждает список учебной литературы, необходимой для: реализации образовательной программы школы;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разрабатывает и утверждает нормативно-правовую базу по учебному </w:t>
      </w:r>
      <w:proofErr w:type="spellStart"/>
      <w:r w:rsidRPr="00EF352B">
        <w:rPr>
          <w:sz w:val="24"/>
          <w:szCs w:val="24"/>
        </w:rPr>
        <w:t>книгообеспечению</w:t>
      </w:r>
      <w:proofErr w:type="spellEnd"/>
      <w:r w:rsidRPr="00EF352B">
        <w:rPr>
          <w:sz w:val="24"/>
          <w:szCs w:val="24"/>
        </w:rPr>
        <w:t xml:space="preserve"> в рамках своей компетенции;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утверждает заказ на учебную литературу на следующий учебный год;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защищает перед Муниципальным органом заказ на закупку учебной литературы на средства республиканского бюджета;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- определяет и контролирует порядок обеспечения учащихся учебной литературой, в т. ч. из социально незащищенных семей.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484F06">
        <w:rPr>
          <w:b/>
          <w:sz w:val="24"/>
          <w:szCs w:val="24"/>
        </w:rPr>
        <w:t>3. О выборе учебной литературы, используемой в образовательном</w:t>
      </w:r>
      <w:r w:rsidRPr="00EF352B">
        <w:rPr>
          <w:sz w:val="24"/>
          <w:szCs w:val="24"/>
        </w:rPr>
        <w:t xml:space="preserve"> </w:t>
      </w:r>
      <w:r w:rsidRPr="00484F06">
        <w:rPr>
          <w:b/>
          <w:sz w:val="24"/>
          <w:szCs w:val="24"/>
        </w:rPr>
        <w:t>процессе</w:t>
      </w:r>
      <w:r w:rsidRPr="00EF352B">
        <w:rPr>
          <w:sz w:val="24"/>
          <w:szCs w:val="24"/>
        </w:rPr>
        <w:t xml:space="preserve">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 xml:space="preserve">3.1. Выбор учебной литературы, используемой в образовательном процессе, осуществляется в соответствии со списком учебной литературы (далее - список), определенным школой, составленным в соответствии с Федеральными и Региональными перечнями.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>3.2 Список является документом, отражающим учебно-методическое обеспечение МБОУ «</w:t>
      </w:r>
      <w:proofErr w:type="spellStart"/>
      <w:r w:rsidR="00484F06">
        <w:rPr>
          <w:sz w:val="24"/>
          <w:szCs w:val="24"/>
        </w:rPr>
        <w:t>Изминская</w:t>
      </w:r>
      <w:proofErr w:type="spellEnd"/>
      <w:r w:rsidR="00484F06">
        <w:rPr>
          <w:sz w:val="24"/>
          <w:szCs w:val="24"/>
        </w:rPr>
        <w:t xml:space="preserve"> СОШ</w:t>
      </w:r>
      <w:r w:rsidRPr="00EF352B">
        <w:rPr>
          <w:sz w:val="24"/>
          <w:szCs w:val="24"/>
        </w:rPr>
        <w:t xml:space="preserve">». Список имеет следующие разделы: номер федерального перечня, класс, предмет, наименование учебника, автор учебника, год издания, издательство.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>3.</w:t>
      </w:r>
      <w:r w:rsidR="00484F06">
        <w:rPr>
          <w:sz w:val="24"/>
          <w:szCs w:val="24"/>
        </w:rPr>
        <w:t>3</w:t>
      </w:r>
      <w:r w:rsidRPr="00EF352B">
        <w:rPr>
          <w:sz w:val="24"/>
          <w:szCs w:val="24"/>
        </w:rPr>
        <w:t>. МБОУ «</w:t>
      </w:r>
      <w:proofErr w:type="spellStart"/>
      <w:r w:rsidR="00484F06">
        <w:rPr>
          <w:sz w:val="24"/>
          <w:szCs w:val="24"/>
        </w:rPr>
        <w:t>Изминская</w:t>
      </w:r>
      <w:proofErr w:type="spellEnd"/>
      <w:r w:rsidR="00484F06">
        <w:rPr>
          <w:sz w:val="24"/>
          <w:szCs w:val="24"/>
        </w:rPr>
        <w:t xml:space="preserve"> СОШ</w:t>
      </w:r>
      <w:r w:rsidRPr="00EF352B">
        <w:rPr>
          <w:sz w:val="24"/>
          <w:szCs w:val="24"/>
        </w:rPr>
        <w:t xml:space="preserve">» вправе реализовывать программы, рекомендованные Министерствами образования и науки Российской Федерации и Республики Татарстан и обеспеченные учебной литературой из Федеральных и Региональных перечней.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>3.</w:t>
      </w:r>
      <w:r w:rsidR="00484F06">
        <w:rPr>
          <w:sz w:val="24"/>
          <w:szCs w:val="24"/>
        </w:rPr>
        <w:t>4</w:t>
      </w:r>
      <w:r w:rsidRPr="00EF352B">
        <w:rPr>
          <w:sz w:val="24"/>
          <w:szCs w:val="24"/>
        </w:rPr>
        <w:t xml:space="preserve">. При организации учебного процесса рекомендуется использовать учебную литературу из одной предметно-методической линии (дидактической системы для ступени образования). </w:t>
      </w:r>
    </w:p>
    <w:p w:rsidR="00484F06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>3.</w:t>
      </w:r>
      <w:r w:rsidR="00484F06">
        <w:rPr>
          <w:sz w:val="24"/>
          <w:szCs w:val="24"/>
        </w:rPr>
        <w:t>5</w:t>
      </w:r>
      <w:r w:rsidRPr="00EF352B">
        <w:rPr>
          <w:sz w:val="24"/>
          <w:szCs w:val="24"/>
        </w:rPr>
        <w:t xml:space="preserve">. В случае несвоевременного обновления фонда учебников за счет республиканского бюджета создается экспертная комиссия для организации экспертизы учебников, не вошедших в Федеральный перечень учебников, на соответствие их содержанию основным образовательным программам. На основании экспертизы создается приказ о возможности использовать данные учебники в образовательном процессе МБОУ «СОШ-интернат для одаренных детей». </w:t>
      </w:r>
    </w:p>
    <w:p w:rsidR="002D3632" w:rsidRPr="00EF352B" w:rsidRDefault="00EF352B" w:rsidP="00EF352B">
      <w:pPr>
        <w:pStyle w:val="11"/>
        <w:shd w:val="clear" w:color="auto" w:fill="auto"/>
        <w:tabs>
          <w:tab w:val="center" w:pos="851"/>
          <w:tab w:val="right" w:pos="5530"/>
          <w:tab w:val="right" w:pos="6246"/>
          <w:tab w:val="left" w:pos="6390"/>
          <w:tab w:val="right" w:pos="9356"/>
        </w:tabs>
        <w:spacing w:after="0" w:line="240" w:lineRule="auto"/>
        <w:ind w:right="20"/>
        <w:rPr>
          <w:sz w:val="24"/>
          <w:szCs w:val="24"/>
        </w:rPr>
      </w:pPr>
      <w:r w:rsidRPr="00EF352B">
        <w:rPr>
          <w:sz w:val="24"/>
          <w:szCs w:val="24"/>
        </w:rPr>
        <w:t>3.</w:t>
      </w:r>
      <w:r w:rsidR="00484F06">
        <w:rPr>
          <w:sz w:val="24"/>
          <w:szCs w:val="24"/>
        </w:rPr>
        <w:t>6</w:t>
      </w:r>
      <w:r w:rsidRPr="00EF352B">
        <w:rPr>
          <w:sz w:val="24"/>
          <w:szCs w:val="24"/>
        </w:rPr>
        <w:t>. Директором МБОУ «</w:t>
      </w:r>
      <w:proofErr w:type="spellStart"/>
      <w:r w:rsidR="00484F06">
        <w:rPr>
          <w:sz w:val="24"/>
          <w:szCs w:val="24"/>
        </w:rPr>
        <w:t>Изминская</w:t>
      </w:r>
      <w:proofErr w:type="spellEnd"/>
      <w:r w:rsidR="00484F06">
        <w:rPr>
          <w:sz w:val="24"/>
          <w:szCs w:val="24"/>
        </w:rPr>
        <w:t xml:space="preserve"> СОШ</w:t>
      </w:r>
      <w:r w:rsidRPr="00EF352B">
        <w:rPr>
          <w:sz w:val="24"/>
          <w:szCs w:val="24"/>
        </w:rPr>
        <w:t>» обеспечивается соответствие реализуемых образовательных программ требованиям к содержанию образования для общеобразовательной школы.</w:t>
      </w:r>
    </w:p>
    <w:sectPr w:rsidR="002D3632" w:rsidRPr="00EF352B" w:rsidSect="00CB5783">
      <w:footerReference w:type="default" r:id="rId8"/>
      <w:type w:val="continuous"/>
      <w:pgSz w:w="11909" w:h="16838"/>
      <w:pgMar w:top="1036" w:right="1051" w:bottom="1511" w:left="107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251" w:rsidRDefault="00306251">
      <w:r>
        <w:separator/>
      </w:r>
    </w:p>
  </w:endnote>
  <w:endnote w:type="continuationSeparator" w:id="0">
    <w:p w:rsidR="00306251" w:rsidRDefault="00306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3632" w:rsidRDefault="00B56C2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3639185</wp:posOffset>
              </wp:positionH>
              <wp:positionV relativeFrom="page">
                <wp:posOffset>9951720</wp:posOffset>
              </wp:positionV>
              <wp:extent cx="57785" cy="131445"/>
              <wp:effectExtent l="635" t="0" r="635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D3632" w:rsidRDefault="002D3632">
                          <w:pPr>
                            <w:pStyle w:val="10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6.55pt;margin-top:783.6pt;width:4.55pt;height:10.3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" filled="f" stroked="f">
              <v:textbox style="mso-fit-shape-to-text:t" inset="0,0,0,0">
                <w:txbxContent>
                  <w:p w:rsidR="002D3632" w:rsidRDefault="002D3632">
                    <w:pPr>
                      <w:pStyle w:val="10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251" w:rsidRDefault="00306251"/>
  </w:footnote>
  <w:footnote w:type="continuationSeparator" w:id="0">
    <w:p w:rsidR="00306251" w:rsidRDefault="003062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B18E5"/>
    <w:multiLevelType w:val="multilevel"/>
    <w:tmpl w:val="9718EC4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7635EFC"/>
    <w:multiLevelType w:val="multilevel"/>
    <w:tmpl w:val="68C012D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21451DA8"/>
    <w:multiLevelType w:val="multilevel"/>
    <w:tmpl w:val="F9667BBA"/>
    <w:lvl w:ilvl="0">
      <w:start w:val="9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21811CB2"/>
    <w:multiLevelType w:val="multilevel"/>
    <w:tmpl w:val="04B25CE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26FC4493"/>
    <w:multiLevelType w:val="multilevel"/>
    <w:tmpl w:val="E22E9EB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36104654"/>
    <w:multiLevelType w:val="multilevel"/>
    <w:tmpl w:val="8B941F48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566817FC"/>
    <w:multiLevelType w:val="multilevel"/>
    <w:tmpl w:val="B456C34A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C0B"/>
    <w:rsid w:val="00053624"/>
    <w:rsid w:val="00100336"/>
    <w:rsid w:val="001017F3"/>
    <w:rsid w:val="00174633"/>
    <w:rsid w:val="002B36FB"/>
    <w:rsid w:val="002D3632"/>
    <w:rsid w:val="00306251"/>
    <w:rsid w:val="0032566E"/>
    <w:rsid w:val="003E56D4"/>
    <w:rsid w:val="00484F06"/>
    <w:rsid w:val="004A5C0B"/>
    <w:rsid w:val="00527002"/>
    <w:rsid w:val="00601FA3"/>
    <w:rsid w:val="006034A4"/>
    <w:rsid w:val="006663DD"/>
    <w:rsid w:val="007539F8"/>
    <w:rsid w:val="007822FB"/>
    <w:rsid w:val="0082174F"/>
    <w:rsid w:val="008374A0"/>
    <w:rsid w:val="009302F0"/>
    <w:rsid w:val="00952E7D"/>
    <w:rsid w:val="0095641B"/>
    <w:rsid w:val="00971598"/>
    <w:rsid w:val="009C7B25"/>
    <w:rsid w:val="00A16871"/>
    <w:rsid w:val="00A27DB0"/>
    <w:rsid w:val="00A76114"/>
    <w:rsid w:val="00AC166F"/>
    <w:rsid w:val="00B01423"/>
    <w:rsid w:val="00B03E6E"/>
    <w:rsid w:val="00B56C22"/>
    <w:rsid w:val="00BC46B2"/>
    <w:rsid w:val="00CB5783"/>
    <w:rsid w:val="00CE2D02"/>
    <w:rsid w:val="00D520D8"/>
    <w:rsid w:val="00E30694"/>
    <w:rsid w:val="00EC449B"/>
    <w:rsid w:val="00ED4437"/>
    <w:rsid w:val="00ED5E49"/>
    <w:rsid w:val="00EF352B"/>
    <w:rsid w:val="00FB0E09"/>
    <w:rsid w:val="00FB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602D2357-51FC-4746-B2AC-C2DC0272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783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B5783"/>
    <w:rPr>
      <w:rFonts w:cs="Times New Roman"/>
      <w:color w:val="0066CC"/>
      <w:u w:val="single"/>
    </w:rPr>
  </w:style>
  <w:style w:type="character" w:customStyle="1" w:styleId="a4">
    <w:name w:val="Подпись к картинке_"/>
    <w:link w:val="1"/>
    <w:uiPriority w:val="99"/>
    <w:locked/>
    <w:rsid w:val="00CB5783"/>
    <w:rPr>
      <w:rFonts w:ascii="Times New Roman" w:hAnsi="Times New Roman" w:cs="Times New Roman"/>
      <w:spacing w:val="10"/>
      <w:sz w:val="12"/>
      <w:szCs w:val="12"/>
      <w:u w:val="none"/>
    </w:rPr>
  </w:style>
  <w:style w:type="character" w:customStyle="1" w:styleId="a5">
    <w:name w:val="Подпись к картинке"/>
    <w:uiPriority w:val="99"/>
    <w:rsid w:val="00CB5783"/>
    <w:rPr>
      <w:rFonts w:ascii="Times New Roman" w:hAnsi="Times New Roman" w:cs="Times New Roman"/>
      <w:color w:val="000000"/>
      <w:spacing w:val="10"/>
      <w:w w:val="100"/>
      <w:position w:val="0"/>
      <w:sz w:val="12"/>
      <w:szCs w:val="12"/>
      <w:u w:val="none"/>
      <w:lang w:val="ru-RU" w:eastAsia="ru-RU"/>
    </w:rPr>
  </w:style>
  <w:style w:type="character" w:customStyle="1" w:styleId="a6">
    <w:name w:val="Колонтитул_"/>
    <w:link w:val="10"/>
    <w:uiPriority w:val="99"/>
    <w:locked/>
    <w:rsid w:val="00CB5783"/>
    <w:rPr>
      <w:rFonts w:ascii="Times New Roman" w:hAnsi="Times New Roman" w:cs="Times New Roman"/>
      <w:sz w:val="18"/>
      <w:szCs w:val="18"/>
      <w:u w:val="none"/>
    </w:rPr>
  </w:style>
  <w:style w:type="character" w:customStyle="1" w:styleId="a7">
    <w:name w:val="Колонтитул"/>
    <w:uiPriority w:val="99"/>
    <w:rsid w:val="00CB5783"/>
    <w:rPr>
      <w:rFonts w:ascii="Times New Roman" w:hAnsi="Times New Roman" w:cs="Times New Roman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2">
    <w:name w:val="Основной текст (2)_"/>
    <w:link w:val="21"/>
    <w:locked/>
    <w:rsid w:val="00CB5783"/>
    <w:rPr>
      <w:rFonts w:ascii="Times New Roman" w:hAnsi="Times New Roman" w:cs="Times New Roman"/>
      <w:sz w:val="18"/>
      <w:szCs w:val="18"/>
      <w:u w:val="none"/>
    </w:rPr>
  </w:style>
  <w:style w:type="character" w:customStyle="1" w:styleId="20">
    <w:name w:val="Основной текст (2)"/>
    <w:uiPriority w:val="99"/>
    <w:rsid w:val="00CB5783"/>
    <w:rPr>
      <w:rFonts w:ascii="Times New Roman" w:hAnsi="Times New Roman" w:cs="Times New Roman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22">
    <w:name w:val="Основной текст (2)2"/>
    <w:uiPriority w:val="99"/>
    <w:rsid w:val="00CB5783"/>
    <w:rPr>
      <w:rFonts w:ascii="Times New Roman" w:hAnsi="Times New Roman" w:cs="Times New Roman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3">
    <w:name w:val="Основной текст (3)_"/>
    <w:link w:val="31"/>
    <w:uiPriority w:val="99"/>
    <w:locked/>
    <w:rsid w:val="00CB5783"/>
    <w:rPr>
      <w:rFonts w:ascii="Times New Roman" w:hAnsi="Times New Roman" w:cs="Times New Roman"/>
      <w:b/>
      <w:bCs/>
      <w:sz w:val="17"/>
      <w:szCs w:val="17"/>
      <w:u w:val="none"/>
    </w:rPr>
  </w:style>
  <w:style w:type="character" w:customStyle="1" w:styleId="30">
    <w:name w:val="Основной текст (3)"/>
    <w:uiPriority w:val="99"/>
    <w:rsid w:val="00CB5783"/>
    <w:rPr>
      <w:rFonts w:ascii="Times New Roman" w:hAnsi="Times New Roman" w:cs="Times New Roman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36pt">
    <w:name w:val="Основной текст (3) + 6 pt"/>
    <w:aliases w:val="Не полужирный,Малые прописные,Интервал 0 pt"/>
    <w:uiPriority w:val="99"/>
    <w:rsid w:val="00CB5783"/>
    <w:rPr>
      <w:rFonts w:ascii="Times New Roman" w:hAnsi="Times New Roman" w:cs="Times New Roman"/>
      <w:b/>
      <w:bCs/>
      <w:smallCaps/>
      <w:color w:val="000000"/>
      <w:spacing w:val="10"/>
      <w:w w:val="100"/>
      <w:position w:val="0"/>
      <w:sz w:val="12"/>
      <w:szCs w:val="12"/>
      <w:u w:val="none"/>
      <w:lang w:val="fr-FR" w:eastAsia="fr-FR"/>
    </w:rPr>
  </w:style>
  <w:style w:type="character" w:customStyle="1" w:styleId="36pt1">
    <w:name w:val="Основной текст (3) + 6 pt1"/>
    <w:aliases w:val="Не полужирный1,Малые прописные1,Интервал 0 pt1"/>
    <w:uiPriority w:val="99"/>
    <w:rsid w:val="00CB5783"/>
    <w:rPr>
      <w:rFonts w:ascii="Times New Roman" w:hAnsi="Times New Roman" w:cs="Times New Roman"/>
      <w:b/>
      <w:bCs/>
      <w:smallCaps/>
      <w:color w:val="000000"/>
      <w:spacing w:val="10"/>
      <w:w w:val="100"/>
      <w:position w:val="0"/>
      <w:sz w:val="12"/>
      <w:szCs w:val="12"/>
      <w:u w:val="none"/>
      <w:lang w:val="ru-RU" w:eastAsia="ru-RU"/>
    </w:rPr>
  </w:style>
  <w:style w:type="character" w:customStyle="1" w:styleId="32">
    <w:name w:val="Основной текст (3)2"/>
    <w:uiPriority w:val="99"/>
    <w:rsid w:val="00CB5783"/>
    <w:rPr>
      <w:rFonts w:ascii="Times New Roman" w:hAnsi="Times New Roman" w:cs="Times New Roman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4">
    <w:name w:val="Основной текст (4)_"/>
    <w:link w:val="41"/>
    <w:uiPriority w:val="99"/>
    <w:locked/>
    <w:rsid w:val="00CB5783"/>
    <w:rPr>
      <w:rFonts w:ascii="Franklin Gothic Medium" w:eastAsia="Times New Roman" w:hAnsi="Franklin Gothic Medium" w:cs="Franklin Gothic Medium"/>
      <w:sz w:val="16"/>
      <w:szCs w:val="16"/>
      <w:u w:val="none"/>
    </w:rPr>
  </w:style>
  <w:style w:type="character" w:customStyle="1" w:styleId="40">
    <w:name w:val="Основной текст (4)"/>
    <w:uiPriority w:val="99"/>
    <w:rsid w:val="00CB5783"/>
    <w:rPr>
      <w:rFonts w:ascii="Franklin Gothic Medium" w:eastAsia="Times New Roman" w:hAnsi="Franklin Gothic Medium" w:cs="Franklin Gothic Medium"/>
      <w:color w:val="000000"/>
      <w:spacing w:val="0"/>
      <w:w w:val="100"/>
      <w:position w:val="0"/>
      <w:sz w:val="16"/>
      <w:szCs w:val="16"/>
      <w:u w:val="none"/>
      <w:lang w:val="ru-RU" w:eastAsia="ru-RU"/>
    </w:rPr>
  </w:style>
  <w:style w:type="character" w:customStyle="1" w:styleId="a8">
    <w:name w:val="Основной текст_"/>
    <w:link w:val="11"/>
    <w:uiPriority w:val="99"/>
    <w:locked/>
    <w:rsid w:val="00CB5783"/>
    <w:rPr>
      <w:rFonts w:ascii="Times New Roman" w:hAnsi="Times New Roman" w:cs="Times New Roman"/>
      <w:sz w:val="22"/>
      <w:szCs w:val="22"/>
      <w:u w:val="none"/>
    </w:rPr>
  </w:style>
  <w:style w:type="character" w:customStyle="1" w:styleId="12">
    <w:name w:val="Заголовок №1_"/>
    <w:link w:val="13"/>
    <w:uiPriority w:val="99"/>
    <w:locked/>
    <w:rsid w:val="00CB5783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14">
    <w:name w:val="Заголовок №1 + Не полужирный"/>
    <w:uiPriority w:val="99"/>
    <w:rsid w:val="00CB5783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paragraph" w:customStyle="1" w:styleId="1">
    <w:name w:val="Подпись к картинке1"/>
    <w:basedOn w:val="a"/>
    <w:link w:val="a4"/>
    <w:uiPriority w:val="99"/>
    <w:rsid w:val="00CB5783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pacing w:val="10"/>
      <w:sz w:val="12"/>
      <w:szCs w:val="12"/>
    </w:rPr>
  </w:style>
  <w:style w:type="paragraph" w:customStyle="1" w:styleId="10">
    <w:name w:val="Колонтитул1"/>
    <w:basedOn w:val="a"/>
    <w:link w:val="a6"/>
    <w:uiPriority w:val="99"/>
    <w:rsid w:val="00CB5783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1">
    <w:name w:val="Основной текст (2)1"/>
    <w:basedOn w:val="a"/>
    <w:link w:val="2"/>
    <w:uiPriority w:val="99"/>
    <w:rsid w:val="00CB5783"/>
    <w:pPr>
      <w:shd w:val="clear" w:color="auto" w:fill="FFFFFF"/>
      <w:spacing w:before="300" w:line="250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1">
    <w:name w:val="Основной текст (3)1"/>
    <w:basedOn w:val="a"/>
    <w:link w:val="3"/>
    <w:uiPriority w:val="99"/>
    <w:rsid w:val="00CB5783"/>
    <w:pPr>
      <w:shd w:val="clear" w:color="auto" w:fill="FFFFFF"/>
      <w:spacing w:before="180" w:line="259" w:lineRule="exac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41">
    <w:name w:val="Основной текст (4)1"/>
    <w:basedOn w:val="a"/>
    <w:link w:val="4"/>
    <w:uiPriority w:val="99"/>
    <w:rsid w:val="00CB5783"/>
    <w:pPr>
      <w:shd w:val="clear" w:color="auto" w:fill="FFFFFF"/>
      <w:spacing w:line="240" w:lineRule="atLeast"/>
    </w:pPr>
    <w:rPr>
      <w:rFonts w:ascii="Franklin Gothic Medium" w:hAnsi="Franklin Gothic Medium" w:cs="Franklin Gothic Medium"/>
      <w:sz w:val="16"/>
      <w:szCs w:val="16"/>
    </w:rPr>
  </w:style>
  <w:style w:type="paragraph" w:customStyle="1" w:styleId="11">
    <w:name w:val="Основной текст1"/>
    <w:basedOn w:val="a"/>
    <w:link w:val="a8"/>
    <w:uiPriority w:val="99"/>
    <w:rsid w:val="00CB5783"/>
    <w:pPr>
      <w:shd w:val="clear" w:color="auto" w:fill="FFFFFF"/>
      <w:spacing w:after="300" w:line="317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3">
    <w:name w:val="Заголовок №1"/>
    <w:basedOn w:val="a"/>
    <w:link w:val="12"/>
    <w:uiPriority w:val="99"/>
    <w:rsid w:val="00CB5783"/>
    <w:pPr>
      <w:shd w:val="clear" w:color="auto" w:fill="FFFFFF"/>
      <w:spacing w:before="300" w:line="326" w:lineRule="exact"/>
      <w:ind w:hanging="1220"/>
      <w:jc w:val="both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6663D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663DD"/>
    <w:rPr>
      <w:rFonts w:ascii="Tahoma" w:hAnsi="Tahoma" w:cs="Tahoma"/>
      <w:color w:val="000000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2B36F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B36FB"/>
    <w:rPr>
      <w:color w:val="000000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2B36F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B36FB"/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883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Принято:</vt:lpstr>
    </vt:vector>
  </TitlesOfParts>
  <Company>Krokoz™</Company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Принято:</dc:title>
  <dc:creator>асош№2</dc:creator>
  <cp:lastModifiedBy>ICL</cp:lastModifiedBy>
  <cp:revision>10</cp:revision>
  <cp:lastPrinted>2019-02-15T07:00:00Z</cp:lastPrinted>
  <dcterms:created xsi:type="dcterms:W3CDTF">2015-02-28T12:42:00Z</dcterms:created>
  <dcterms:modified xsi:type="dcterms:W3CDTF">2020-12-14T12:29:00Z</dcterms:modified>
</cp:coreProperties>
</file>